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04367" w14:textId="77777777" w:rsidR="0056296C" w:rsidRPr="00BA7F56" w:rsidRDefault="0056296C" w:rsidP="0056296C">
      <w:pPr>
        <w:pStyle w:val="DateandRecipient"/>
        <w:jc w:val="right"/>
        <w:rPr>
          <w:rFonts w:ascii="Calibri" w:hAnsi="Calibri" w:cs="Calibri"/>
          <w:b/>
          <w:u w:val="single"/>
        </w:rPr>
      </w:pPr>
      <w:r w:rsidRPr="009E24C1">
        <w:rPr>
          <w:rFonts w:cstheme="minorHAnsi"/>
          <w:b/>
          <w:bCs/>
          <w:noProof/>
          <w:color w:val="FF0000"/>
          <w:sz w:val="28"/>
          <w:szCs w:val="28"/>
        </w:rPr>
        <w:drawing>
          <wp:anchor distT="0" distB="0" distL="114300" distR="114300" simplePos="0" relativeHeight="251658240" behindDoc="1" locked="0" layoutInCell="1" allowOverlap="1" wp14:anchorId="056EB04B" wp14:editId="51E2C419">
            <wp:simplePos x="0" y="0"/>
            <wp:positionH relativeFrom="margin">
              <wp:posOffset>-38100</wp:posOffset>
            </wp:positionH>
            <wp:positionV relativeFrom="margin">
              <wp:posOffset>-95885</wp:posOffset>
            </wp:positionV>
            <wp:extent cx="2326564" cy="476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RF Logo_RG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26564" cy="47625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color w:val="FF0000"/>
          <w:u w:val="single"/>
        </w:rPr>
        <w:t>MEDIA ALERT</w:t>
      </w:r>
    </w:p>
    <w:p w14:paraId="67BB2B04" w14:textId="7F26FF87" w:rsidR="007A4BBB" w:rsidRDefault="007A4BBB" w:rsidP="007A4BBB">
      <w:pPr>
        <w:pStyle w:val="DateandRecipient"/>
        <w:spacing w:before="0" w:line="240" w:lineRule="auto"/>
        <w:rPr>
          <w:rFonts w:ascii="Calibri" w:hAnsi="Calibri" w:cs="Calibri"/>
        </w:rPr>
      </w:pPr>
      <w:proofErr w:type="spellStart"/>
      <w:proofErr w:type="gramStart"/>
      <w:r w:rsidRPr="05D100F0">
        <w:rPr>
          <w:rFonts w:ascii="Calibri" w:hAnsi="Calibri" w:cs="Calibri"/>
          <w:b/>
          <w:bCs/>
        </w:rPr>
        <w:t>Contact:</w:t>
      </w:r>
      <w:r w:rsidR="13CA5020" w:rsidRPr="05D100F0">
        <w:rPr>
          <w:rFonts w:ascii="Calibri" w:hAnsi="Calibri" w:cs="Calibri"/>
          <w:b/>
          <w:bCs/>
        </w:rPr>
        <w:t>Natalie</w:t>
      </w:r>
      <w:proofErr w:type="spellEnd"/>
      <w:proofErr w:type="gramEnd"/>
      <w:r w:rsidR="13CA5020" w:rsidRPr="05D100F0">
        <w:rPr>
          <w:rFonts w:ascii="Calibri" w:hAnsi="Calibri" w:cs="Calibri"/>
          <w:b/>
          <w:bCs/>
        </w:rPr>
        <w:t xml:space="preserve"> Brislin</w:t>
      </w:r>
      <w:r>
        <w:tab/>
      </w:r>
    </w:p>
    <w:p w14:paraId="37384E3A" w14:textId="775FE86C" w:rsidR="1425361A" w:rsidRDefault="1425361A" w:rsidP="05D100F0">
      <w:pPr>
        <w:pStyle w:val="DateandRecipient"/>
        <w:spacing w:before="0" w:line="240" w:lineRule="auto"/>
        <w:rPr>
          <w:rFonts w:ascii="Calibri" w:hAnsi="Calibri" w:cs="Calibri"/>
          <w:color w:val="auto"/>
        </w:rPr>
      </w:pPr>
      <w:r w:rsidRPr="05D100F0">
        <w:rPr>
          <w:rFonts w:ascii="Calibri" w:hAnsi="Calibri" w:cs="Calibri"/>
          <w:color w:val="auto"/>
        </w:rPr>
        <w:t xml:space="preserve">Development Manager </w:t>
      </w:r>
    </w:p>
    <w:p w14:paraId="132FDD4D" w14:textId="048B5F3C" w:rsidR="1425361A" w:rsidRDefault="1425361A" w:rsidP="05D100F0">
      <w:pPr>
        <w:pStyle w:val="DateandRecipient"/>
        <w:spacing w:before="0" w:line="240" w:lineRule="auto"/>
        <w:rPr>
          <w:rFonts w:ascii="Calibri" w:hAnsi="Calibri" w:cs="Calibri"/>
          <w:color w:val="auto"/>
        </w:rPr>
      </w:pPr>
      <w:r w:rsidRPr="05D100F0">
        <w:rPr>
          <w:rFonts w:ascii="Calibri" w:hAnsi="Calibri" w:cs="Calibri"/>
          <w:color w:val="auto"/>
        </w:rPr>
        <w:t>Nbrislin@jdrf.org</w:t>
      </w:r>
    </w:p>
    <w:p w14:paraId="5E5BE1B8" w14:textId="1C6378B3" w:rsidR="05D100F0" w:rsidRDefault="05D100F0" w:rsidP="05D100F0">
      <w:pPr>
        <w:jc w:val="center"/>
        <w:rPr>
          <w:rFonts w:ascii="Calibri" w:hAnsi="Calibri" w:cs="Calibri"/>
          <w:b/>
          <w:bCs/>
          <w:color w:val="404040" w:themeColor="text1" w:themeTint="BF"/>
          <w:sz w:val="36"/>
          <w:szCs w:val="36"/>
        </w:rPr>
      </w:pPr>
    </w:p>
    <w:p w14:paraId="6AC7ADD4" w14:textId="0483B0DA" w:rsidR="00105073" w:rsidRDefault="00147012" w:rsidP="05D100F0">
      <w:pPr>
        <w:jc w:val="center"/>
        <w:rPr>
          <w:rFonts w:ascii="Calibri" w:hAnsi="Calibri" w:cs="Calibri"/>
          <w:b/>
          <w:bCs/>
          <w:color w:val="404040" w:themeColor="text1" w:themeTint="BF"/>
          <w:sz w:val="36"/>
          <w:szCs w:val="36"/>
        </w:rPr>
      </w:pPr>
      <w:bookmarkStart w:id="0" w:name="_Hlk124329504"/>
      <w:r w:rsidRPr="05D100F0">
        <w:rPr>
          <w:rFonts w:ascii="Calibri" w:hAnsi="Calibri" w:cs="Calibri"/>
          <w:b/>
          <w:bCs/>
          <w:color w:val="404040" w:themeColor="text1" w:themeTint="BF"/>
          <w:sz w:val="36"/>
          <w:szCs w:val="36"/>
        </w:rPr>
        <w:t>JDRF One Walk®</w:t>
      </w:r>
      <w:r w:rsidR="005C4322" w:rsidRPr="05D100F0">
        <w:rPr>
          <w:rFonts w:ascii="Calibri" w:hAnsi="Calibri" w:cs="Calibri"/>
          <w:b/>
          <w:bCs/>
          <w:color w:val="404040" w:themeColor="text1" w:themeTint="BF"/>
          <w:sz w:val="36"/>
          <w:szCs w:val="36"/>
        </w:rPr>
        <w:t xml:space="preserve"> </w:t>
      </w:r>
      <w:bookmarkEnd w:id="0"/>
      <w:r w:rsidR="007A4BBB" w:rsidRPr="05D100F0">
        <w:rPr>
          <w:rFonts w:ascii="Calibri" w:hAnsi="Calibri" w:cs="Calibri"/>
          <w:b/>
          <w:bCs/>
          <w:color w:val="404040" w:themeColor="text1" w:themeTint="BF"/>
          <w:sz w:val="36"/>
          <w:szCs w:val="36"/>
        </w:rPr>
        <w:t>celebrates community and raises awareness for Type 1 Diabetes Research</w:t>
      </w:r>
    </w:p>
    <w:p w14:paraId="58BEDE80" w14:textId="11190B0A" w:rsidR="0056296C" w:rsidRDefault="00E74C19" w:rsidP="007A4BBB">
      <w:r w:rsidRPr="05D100F0">
        <w:rPr>
          <w:color w:val="auto"/>
        </w:rPr>
        <w:t xml:space="preserve">JDRF </w:t>
      </w:r>
      <w:r w:rsidR="41AE8662" w:rsidRPr="05D100F0">
        <w:rPr>
          <w:color w:val="auto"/>
        </w:rPr>
        <w:t>Southern and Central Ohio</w:t>
      </w:r>
      <w:r w:rsidRPr="05D100F0">
        <w:rPr>
          <w:color w:val="auto"/>
        </w:rPr>
        <w:t xml:space="preserve"> announces</w:t>
      </w:r>
      <w:r w:rsidR="0056296C" w:rsidRPr="05D100F0">
        <w:rPr>
          <w:color w:val="auto"/>
        </w:rPr>
        <w:t>,</w:t>
      </w:r>
      <w:r w:rsidRPr="05D100F0">
        <w:rPr>
          <w:color w:val="auto"/>
        </w:rPr>
        <w:t xml:space="preserve"> in conjunction with JDRF International, the </w:t>
      </w:r>
      <w:r w:rsidR="009E226E" w:rsidRPr="05D100F0">
        <w:rPr>
          <w:color w:val="auto"/>
        </w:rPr>
        <w:t>202</w:t>
      </w:r>
      <w:r w:rsidR="79001C0E" w:rsidRPr="05D100F0">
        <w:rPr>
          <w:color w:val="auto"/>
        </w:rPr>
        <w:t>4</w:t>
      </w:r>
      <w:r w:rsidR="009E226E" w:rsidRPr="05D100F0">
        <w:rPr>
          <w:color w:val="auto"/>
        </w:rPr>
        <w:t xml:space="preserve"> </w:t>
      </w:r>
      <w:r w:rsidR="005C4322" w:rsidRPr="05D100F0">
        <w:rPr>
          <w:color w:val="auto"/>
        </w:rPr>
        <w:t xml:space="preserve">JDRF One Walk </w:t>
      </w:r>
      <w:r w:rsidR="681F2C59" w:rsidRPr="05D100F0">
        <w:rPr>
          <w:color w:val="auto"/>
        </w:rPr>
        <w:t>Columbus</w:t>
      </w:r>
      <w:r w:rsidRPr="05D100F0">
        <w:rPr>
          <w:color w:val="auto"/>
        </w:rPr>
        <w:t>. The</w:t>
      </w:r>
      <w:r w:rsidR="00DC5C36" w:rsidRPr="05D100F0">
        <w:rPr>
          <w:color w:val="auto"/>
        </w:rPr>
        <w:t xml:space="preserve"> </w:t>
      </w:r>
      <w:r w:rsidRPr="05D100F0">
        <w:rPr>
          <w:color w:val="auto"/>
        </w:rPr>
        <w:t>reimagined community-based fundraiser</w:t>
      </w:r>
      <w:r w:rsidR="00746F50" w:rsidRPr="05D100F0">
        <w:rPr>
          <w:color w:val="auto"/>
        </w:rPr>
        <w:t xml:space="preserve"> bring</w:t>
      </w:r>
      <w:r w:rsidR="4F9CEC9B" w:rsidRPr="05D100F0">
        <w:rPr>
          <w:color w:val="auto"/>
        </w:rPr>
        <w:t xml:space="preserve">s </w:t>
      </w:r>
      <w:r w:rsidR="00746F50" w:rsidRPr="05D100F0">
        <w:rPr>
          <w:color w:val="auto"/>
        </w:rPr>
        <w:t xml:space="preserve">together </w:t>
      </w:r>
      <w:r w:rsidR="0056296C" w:rsidRPr="05D100F0">
        <w:rPr>
          <w:color w:val="auto"/>
        </w:rPr>
        <w:t xml:space="preserve">members of the Type 1 Diabetes (T1D) community </w:t>
      </w:r>
      <w:r w:rsidR="00AC17AA" w:rsidRPr="05D100F0">
        <w:rPr>
          <w:color w:val="auto"/>
        </w:rPr>
        <w:t xml:space="preserve">to </w:t>
      </w:r>
      <w:r w:rsidR="0056296C" w:rsidRPr="05D100F0">
        <w:rPr>
          <w:color w:val="auto"/>
        </w:rPr>
        <w:t>celebrat</w:t>
      </w:r>
      <w:r w:rsidR="00AC17AA" w:rsidRPr="05D100F0">
        <w:rPr>
          <w:color w:val="auto"/>
        </w:rPr>
        <w:t>e</w:t>
      </w:r>
      <w:r w:rsidR="0056296C" w:rsidRPr="05D100F0">
        <w:rPr>
          <w:color w:val="auto"/>
        </w:rPr>
        <w:t>, educat</w:t>
      </w:r>
      <w:r w:rsidR="00AC17AA" w:rsidRPr="05D100F0">
        <w:rPr>
          <w:color w:val="auto"/>
        </w:rPr>
        <w:t>e</w:t>
      </w:r>
      <w:r w:rsidR="0056296C" w:rsidRPr="05D100F0">
        <w:rPr>
          <w:color w:val="auto"/>
        </w:rPr>
        <w:t>, and fundrais</w:t>
      </w:r>
      <w:r w:rsidR="00AC17AA" w:rsidRPr="05D100F0">
        <w:rPr>
          <w:color w:val="auto"/>
        </w:rPr>
        <w:t>e</w:t>
      </w:r>
      <w:r w:rsidR="0056296C" w:rsidRPr="05D100F0">
        <w:rPr>
          <w:color w:val="auto"/>
        </w:rPr>
        <w:t xml:space="preserve"> for T1D research.</w:t>
      </w:r>
      <w:r w:rsidR="0056296C">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56296C" w14:paraId="1462EC70" w14:textId="77777777" w:rsidTr="05D100F0">
        <w:tc>
          <w:tcPr>
            <w:tcW w:w="1975" w:type="dxa"/>
          </w:tcPr>
          <w:p w14:paraId="7445095C" w14:textId="77777777" w:rsidR="0056296C" w:rsidRDefault="0056296C" w:rsidP="00B9673B">
            <w:pPr>
              <w:rPr>
                <w:rFonts w:ascii="Calibri" w:hAnsi="Calibri" w:cs="Calibri"/>
                <w:b/>
                <w:bCs/>
              </w:rPr>
            </w:pPr>
            <w:r>
              <w:rPr>
                <w:rFonts w:ascii="Calibri" w:hAnsi="Calibri" w:cs="Calibri"/>
                <w:b/>
                <w:bCs/>
              </w:rPr>
              <w:t>Who:</w:t>
            </w:r>
          </w:p>
        </w:tc>
        <w:tc>
          <w:tcPr>
            <w:tcW w:w="7375" w:type="dxa"/>
          </w:tcPr>
          <w:p w14:paraId="66F65D37" w14:textId="4FA932E3" w:rsidR="00E56799" w:rsidRPr="00E56799" w:rsidRDefault="3C946AB6" w:rsidP="05D100F0">
            <w:pPr>
              <w:rPr>
                <w:rFonts w:ascii="Calibri" w:eastAsia="Calibri" w:hAnsi="Calibri" w:cs="Calibri"/>
              </w:rPr>
            </w:pPr>
            <w:r w:rsidRPr="05D100F0">
              <w:rPr>
                <w:rFonts w:ascii="Calibri" w:hAnsi="Calibri" w:cs="Calibri"/>
              </w:rPr>
              <w:t>Sign-up for One Walk is free and open to the public</w:t>
            </w:r>
            <w:r w:rsidR="77E8AAE0" w:rsidRPr="05D100F0">
              <w:rPr>
                <w:rFonts w:ascii="Calibri" w:hAnsi="Calibri" w:cs="Calibri"/>
              </w:rPr>
              <w:t xml:space="preserve">: </w:t>
            </w:r>
            <w:hyperlink r:id="rId5">
              <w:r w:rsidR="77E8AAE0" w:rsidRPr="05D100F0">
                <w:rPr>
                  <w:rStyle w:val="Hyperlink"/>
                  <w:rFonts w:ascii="Calibri" w:eastAsia="Calibri" w:hAnsi="Calibri" w:cs="Calibri"/>
                </w:rPr>
                <w:t>JDRF One Walk, Columbus 2024 - JDRF One Walk</w:t>
              </w:r>
            </w:hyperlink>
          </w:p>
        </w:tc>
      </w:tr>
      <w:tr w:rsidR="0056296C" w14:paraId="4424BE6A" w14:textId="77777777" w:rsidTr="05D100F0">
        <w:tc>
          <w:tcPr>
            <w:tcW w:w="1975" w:type="dxa"/>
          </w:tcPr>
          <w:p w14:paraId="321535EB" w14:textId="77777777" w:rsidR="0056296C" w:rsidRDefault="0056296C" w:rsidP="00B9673B">
            <w:pPr>
              <w:rPr>
                <w:rFonts w:ascii="Calibri" w:hAnsi="Calibri" w:cs="Calibri"/>
                <w:b/>
                <w:bCs/>
              </w:rPr>
            </w:pPr>
            <w:r>
              <w:rPr>
                <w:rFonts w:ascii="Calibri" w:hAnsi="Calibri" w:cs="Calibri"/>
                <w:b/>
                <w:bCs/>
              </w:rPr>
              <w:t>When:</w:t>
            </w:r>
          </w:p>
        </w:tc>
        <w:tc>
          <w:tcPr>
            <w:tcW w:w="7375" w:type="dxa"/>
          </w:tcPr>
          <w:p w14:paraId="72626354" w14:textId="5A9DC4CA" w:rsidR="1F658BC7" w:rsidRDefault="1F658BC7" w:rsidP="05D100F0">
            <w:pPr>
              <w:rPr>
                <w:rFonts w:ascii="Calibri" w:hAnsi="Calibri" w:cs="Calibri"/>
                <w:color w:val="auto"/>
              </w:rPr>
            </w:pPr>
            <w:r w:rsidRPr="05D100F0">
              <w:rPr>
                <w:rFonts w:ascii="Calibri" w:hAnsi="Calibri" w:cs="Calibri"/>
                <w:color w:val="auto"/>
              </w:rPr>
              <w:t>Sunday April 28</w:t>
            </w:r>
            <w:r w:rsidRPr="05D100F0">
              <w:rPr>
                <w:rFonts w:ascii="Calibri" w:hAnsi="Calibri" w:cs="Calibri"/>
                <w:color w:val="auto"/>
                <w:vertAlign w:val="superscript"/>
              </w:rPr>
              <w:t>th</w:t>
            </w:r>
            <w:r w:rsidRPr="05D100F0">
              <w:rPr>
                <w:rFonts w:ascii="Calibri" w:hAnsi="Calibri" w:cs="Calibri"/>
                <w:color w:val="auto"/>
              </w:rPr>
              <w:t>, 2024</w:t>
            </w:r>
          </w:p>
          <w:p w14:paraId="200A3F22" w14:textId="64CF96B9" w:rsidR="0056296C" w:rsidRPr="0076657F" w:rsidRDefault="0056296C" w:rsidP="00B9673B">
            <w:pPr>
              <w:rPr>
                <w:rFonts w:ascii="Calibri" w:hAnsi="Calibri" w:cs="Calibri"/>
              </w:rPr>
            </w:pPr>
            <w:r w:rsidRPr="05D100F0">
              <w:rPr>
                <w:rFonts w:ascii="Calibri" w:hAnsi="Calibri" w:cs="Calibri"/>
              </w:rPr>
              <w:t xml:space="preserve">Time: </w:t>
            </w:r>
            <w:r w:rsidR="0A641015" w:rsidRPr="05D100F0">
              <w:rPr>
                <w:rFonts w:ascii="Calibri" w:hAnsi="Calibri" w:cs="Calibri"/>
              </w:rPr>
              <w:t xml:space="preserve">Activities begin at 12:00 p.m. </w:t>
            </w:r>
          </w:p>
        </w:tc>
      </w:tr>
      <w:tr w:rsidR="0056296C" w14:paraId="0BCD5288" w14:textId="77777777" w:rsidTr="05D100F0">
        <w:tc>
          <w:tcPr>
            <w:tcW w:w="1975" w:type="dxa"/>
          </w:tcPr>
          <w:p w14:paraId="50A9B1C9" w14:textId="77777777" w:rsidR="0056296C" w:rsidRDefault="0056296C" w:rsidP="00B9673B">
            <w:pPr>
              <w:rPr>
                <w:rFonts w:ascii="Calibri" w:hAnsi="Calibri" w:cs="Calibri"/>
                <w:b/>
                <w:bCs/>
              </w:rPr>
            </w:pPr>
            <w:r>
              <w:rPr>
                <w:rFonts w:ascii="Calibri" w:hAnsi="Calibri" w:cs="Calibri"/>
                <w:b/>
                <w:bCs/>
              </w:rPr>
              <w:t>Where:</w:t>
            </w:r>
          </w:p>
        </w:tc>
        <w:tc>
          <w:tcPr>
            <w:tcW w:w="7375" w:type="dxa"/>
          </w:tcPr>
          <w:p w14:paraId="2B702C93" w14:textId="41EA93C8" w:rsidR="0056296C" w:rsidRPr="00E90259" w:rsidRDefault="3361616D" w:rsidP="05D100F0">
            <w:pPr>
              <w:rPr>
                <w:rFonts w:ascii="Calibri" w:hAnsi="Calibri" w:cs="Calibri"/>
                <w:color w:val="auto"/>
              </w:rPr>
            </w:pPr>
            <w:r w:rsidRPr="05D100F0">
              <w:rPr>
                <w:rFonts w:ascii="Calibri" w:hAnsi="Calibri" w:cs="Calibri"/>
                <w:color w:val="auto"/>
              </w:rPr>
              <w:t>The Lawn at CAS</w:t>
            </w:r>
          </w:p>
          <w:p w14:paraId="0A4CAFD8" w14:textId="22D713AA" w:rsidR="0056296C" w:rsidRPr="00E90259" w:rsidRDefault="3361616D" w:rsidP="05D100F0">
            <w:pPr>
              <w:shd w:val="clear" w:color="auto" w:fill="FFFFFF" w:themeFill="background1"/>
              <w:spacing w:before="60" w:after="0" w:line="360" w:lineRule="exact"/>
              <w:ind w:left="-20" w:right="-20"/>
              <w:rPr>
                <w:rFonts w:eastAsiaTheme="minorEastAsia"/>
                <w:color w:val="auto"/>
              </w:rPr>
            </w:pPr>
            <w:r w:rsidRPr="05D100F0">
              <w:rPr>
                <w:rFonts w:eastAsiaTheme="minorEastAsia"/>
                <w:color w:val="auto"/>
              </w:rPr>
              <w:t>2540 Olentangy River Road</w:t>
            </w:r>
          </w:p>
          <w:p w14:paraId="410E9620" w14:textId="6801E1D1" w:rsidR="0056296C" w:rsidRPr="00E90259" w:rsidRDefault="3361616D" w:rsidP="05D100F0">
            <w:pPr>
              <w:shd w:val="clear" w:color="auto" w:fill="FFFFFF" w:themeFill="background1"/>
              <w:spacing w:before="60" w:after="0" w:line="360" w:lineRule="exact"/>
              <w:ind w:left="-20" w:right="-20"/>
              <w:rPr>
                <w:rFonts w:eastAsiaTheme="minorEastAsia"/>
                <w:color w:val="auto"/>
              </w:rPr>
            </w:pPr>
            <w:r w:rsidRPr="05D100F0">
              <w:rPr>
                <w:rFonts w:eastAsiaTheme="minorEastAsia"/>
                <w:color w:val="auto"/>
              </w:rPr>
              <w:t>Columbus, OH 43202</w:t>
            </w:r>
          </w:p>
          <w:p w14:paraId="65D12993" w14:textId="1D121CA7" w:rsidR="0056296C" w:rsidRPr="00E90259" w:rsidRDefault="0056296C" w:rsidP="05D100F0">
            <w:pPr>
              <w:shd w:val="clear" w:color="auto" w:fill="FFFFFF" w:themeFill="background1"/>
              <w:spacing w:before="60" w:after="0"/>
            </w:pPr>
          </w:p>
          <w:p w14:paraId="0A376FEB" w14:textId="50B3E017" w:rsidR="0056296C" w:rsidRPr="00E90259" w:rsidRDefault="0056296C" w:rsidP="05D100F0">
            <w:pPr>
              <w:rPr>
                <w:rFonts w:ascii="Calibri" w:hAnsi="Calibri" w:cs="Calibri"/>
                <w:color w:val="0070C0"/>
              </w:rPr>
            </w:pPr>
          </w:p>
        </w:tc>
      </w:tr>
    </w:tbl>
    <w:p w14:paraId="6C3EB50E" w14:textId="2091A9DF" w:rsidR="0056296C" w:rsidRDefault="0056296C" w:rsidP="05D100F0">
      <w:pPr>
        <w:rPr>
          <w:rFonts w:ascii="Calibri" w:hAnsi="Calibri" w:cs="Calibri"/>
          <w:color w:val="0070C0"/>
        </w:rPr>
      </w:pPr>
      <w:r w:rsidRPr="05D100F0">
        <w:rPr>
          <w:rFonts w:ascii="Calibri" w:hAnsi="Calibri" w:cs="Calibri"/>
        </w:rPr>
        <w:t>For more information on the JDRF One Walk visit</w:t>
      </w:r>
      <w:r w:rsidR="4DA85870" w:rsidRPr="05D100F0">
        <w:rPr>
          <w:rFonts w:ascii="Calibri" w:hAnsi="Calibri" w:cs="Calibri"/>
        </w:rPr>
        <w:t xml:space="preserve">: </w:t>
      </w:r>
      <w:hyperlink r:id="rId6">
        <w:r w:rsidR="4DA85870" w:rsidRPr="05D100F0">
          <w:rPr>
            <w:rStyle w:val="Hyperlink"/>
            <w:rFonts w:ascii="Calibri" w:hAnsi="Calibri" w:cs="Calibri"/>
          </w:rPr>
          <w:t>www.walk.jdrf.org</w:t>
        </w:r>
      </w:hyperlink>
    </w:p>
    <w:p w14:paraId="2DFC4846" w14:textId="5DF23016" w:rsidR="0056296C" w:rsidRPr="00DC2186" w:rsidRDefault="0056296C" w:rsidP="05D100F0">
      <w:pPr>
        <w:pStyle w:val="xxmsonormal"/>
        <w:spacing w:before="0" w:beforeAutospacing="0" w:after="0" w:afterAutospacing="0"/>
        <w:rPr>
          <w:rFonts w:ascii="Calibri" w:hAnsi="Calibri" w:cs="Calibri"/>
          <w:b/>
          <w:bCs/>
          <w:color w:val="000000"/>
          <w:sz w:val="22"/>
          <w:szCs w:val="22"/>
        </w:rPr>
      </w:pPr>
      <w:bookmarkStart w:id="1" w:name="_Hlk124328647"/>
      <w:r w:rsidRPr="05D100F0">
        <w:rPr>
          <w:rFonts w:ascii="Calibri" w:hAnsi="Calibri" w:cs="Calibri"/>
          <w:b/>
          <w:bCs/>
          <w:color w:val="000000" w:themeColor="text1"/>
          <w:sz w:val="22"/>
          <w:szCs w:val="22"/>
        </w:rPr>
        <w:t xml:space="preserve">About </w:t>
      </w:r>
      <w:r w:rsidR="6376C6D0" w:rsidRPr="05D100F0">
        <w:rPr>
          <w:rFonts w:ascii="Calibri" w:hAnsi="Calibri" w:cs="Calibri"/>
          <w:b/>
          <w:bCs/>
          <w:color w:val="000000" w:themeColor="text1"/>
          <w:sz w:val="22"/>
          <w:szCs w:val="22"/>
        </w:rPr>
        <w:t>the JDRF One Walk</w:t>
      </w:r>
    </w:p>
    <w:p w14:paraId="426D8018" w14:textId="77777777" w:rsidR="0056296C" w:rsidRDefault="0056296C" w:rsidP="05D100F0">
      <w:pPr>
        <w:pStyle w:val="xxmsonormal"/>
        <w:spacing w:before="0" w:beforeAutospacing="0" w:after="0" w:afterAutospacing="0"/>
        <w:rPr>
          <w:rFonts w:ascii="Calibri" w:hAnsi="Calibri" w:cs="Calibri"/>
          <w:color w:val="000000"/>
          <w:sz w:val="22"/>
          <w:szCs w:val="22"/>
        </w:rPr>
      </w:pPr>
      <w:r w:rsidRPr="05D100F0">
        <w:rPr>
          <w:rFonts w:ascii="Calibri" w:hAnsi="Calibri" w:cs="Calibri"/>
          <w:color w:val="000000" w:themeColor="text1"/>
          <w:sz w:val="22"/>
          <w:szCs w:val="22"/>
        </w:rPr>
        <w:t> </w:t>
      </w:r>
      <w:bookmarkEnd w:id="1"/>
    </w:p>
    <w:p w14:paraId="4F6FF739" w14:textId="05DFD5FC" w:rsidR="0056296C" w:rsidRPr="0056296C" w:rsidRDefault="7A829E3C" w:rsidP="05D100F0">
      <w:pPr>
        <w:spacing w:after="160" w:line="257" w:lineRule="auto"/>
        <w:ind w:left="-20" w:right="-20"/>
        <w:rPr>
          <w:rFonts w:eastAsiaTheme="minorEastAsia"/>
          <w:color w:val="auto"/>
        </w:rPr>
      </w:pPr>
      <w:r w:rsidRPr="05D100F0">
        <w:rPr>
          <w:rFonts w:eastAsiaTheme="minorEastAsia"/>
          <w:color w:val="auto"/>
        </w:rPr>
        <w:t xml:space="preserve">The JDRF One Walk is your chance to show the world that together, we can conquer type 1 diabetes (T1D). If you're living with T1D or you love someone living with T1D, you'll likely do just about </w:t>
      </w:r>
      <w:r w:rsidRPr="05D100F0">
        <w:rPr>
          <w:rFonts w:eastAsiaTheme="minorEastAsia"/>
          <w:i/>
          <w:iCs/>
          <w:color w:val="auto"/>
        </w:rPr>
        <w:t>anything</w:t>
      </w:r>
      <w:r w:rsidRPr="05D100F0">
        <w:rPr>
          <w:rFonts w:eastAsiaTheme="minorEastAsia"/>
          <w:color w:val="auto"/>
        </w:rPr>
        <w:t xml:space="preserve"> to make life easier. Now you can be a part of the largest T1D event in the world, no matter where you are. Your One Walk will power more research, enable more advocacy, and fund more support for the 1.45 million Americans living with T1D. By joining the JDRF One Walk, you'll be part of the lasting footprint we'll make for the T1D community now, and for generations to come.</w:t>
      </w:r>
    </w:p>
    <w:p w14:paraId="7ECA1239" w14:textId="320A24A5" w:rsidR="0056296C" w:rsidRPr="0056296C" w:rsidRDefault="7A829E3C" w:rsidP="05D100F0">
      <w:pPr>
        <w:pStyle w:val="Heading3"/>
        <w:shd w:val="clear" w:color="auto" w:fill="FFFFFF" w:themeFill="background1"/>
        <w:spacing w:after="240" w:line="257" w:lineRule="auto"/>
        <w:ind w:left="-20" w:right="-20"/>
        <w:jc w:val="center"/>
        <w:rPr>
          <w:rFonts w:asciiTheme="minorHAnsi" w:eastAsiaTheme="minorEastAsia" w:hAnsiTheme="minorHAnsi" w:cstheme="minorBidi"/>
          <w:color w:val="auto"/>
          <w:sz w:val="22"/>
          <w:szCs w:val="22"/>
        </w:rPr>
      </w:pPr>
      <w:r w:rsidRPr="05D100F0">
        <w:rPr>
          <w:rFonts w:asciiTheme="minorHAnsi" w:eastAsiaTheme="minorEastAsia" w:hAnsiTheme="minorHAnsi" w:cstheme="minorBidi"/>
          <w:color w:val="auto"/>
          <w:sz w:val="22"/>
          <w:szCs w:val="22"/>
        </w:rPr>
        <w:t>Celebrate Your Loved Ones</w:t>
      </w:r>
    </w:p>
    <w:p w14:paraId="5FB11394" w14:textId="0C4994B1" w:rsidR="0056296C" w:rsidRPr="0056296C" w:rsidRDefault="7A829E3C" w:rsidP="05D100F0">
      <w:pPr>
        <w:shd w:val="clear" w:color="auto" w:fill="FFFFFF" w:themeFill="background1"/>
        <w:spacing w:after="150"/>
        <w:ind w:left="-20" w:right="-20"/>
        <w:jc w:val="center"/>
        <w:rPr>
          <w:rFonts w:eastAsiaTheme="minorEastAsia"/>
          <w:color w:val="auto"/>
        </w:rPr>
      </w:pPr>
      <w:r w:rsidRPr="05D100F0">
        <w:rPr>
          <w:rFonts w:eastAsiaTheme="minorEastAsia"/>
          <w:color w:val="auto"/>
        </w:rPr>
        <w:t>Together, we walk to support the millions of people living with T1D. Whether you have a direct connection to the disease or not, everyone is invited to make a difference as we celebrate our loved ones with T1D.</w:t>
      </w:r>
    </w:p>
    <w:p w14:paraId="41EC4041" w14:textId="05E05210" w:rsidR="0056296C" w:rsidRPr="0056296C" w:rsidRDefault="7A829E3C" w:rsidP="05D100F0">
      <w:pPr>
        <w:spacing w:after="160" w:line="257" w:lineRule="auto"/>
        <w:ind w:left="-20" w:right="-20"/>
        <w:rPr>
          <w:rFonts w:eastAsiaTheme="minorEastAsia"/>
          <w:color w:val="auto"/>
        </w:rPr>
      </w:pPr>
      <w:r w:rsidRPr="05D100F0">
        <w:rPr>
          <w:rFonts w:eastAsiaTheme="minorEastAsia"/>
          <w:color w:val="auto"/>
        </w:rPr>
        <w:lastRenderedPageBreak/>
        <w:t xml:space="preserve"> </w:t>
      </w:r>
    </w:p>
    <w:p w14:paraId="591D9F65" w14:textId="388AEEF3" w:rsidR="0056296C" w:rsidRPr="0056296C" w:rsidRDefault="7A829E3C" w:rsidP="05D100F0">
      <w:pPr>
        <w:pStyle w:val="Heading3"/>
        <w:shd w:val="clear" w:color="auto" w:fill="FFFFFF" w:themeFill="background1"/>
        <w:spacing w:after="240" w:line="257" w:lineRule="auto"/>
        <w:ind w:left="-20" w:right="-20"/>
        <w:jc w:val="center"/>
        <w:rPr>
          <w:rFonts w:asciiTheme="minorHAnsi" w:eastAsiaTheme="minorEastAsia" w:hAnsiTheme="minorHAnsi" w:cstheme="minorBidi"/>
          <w:color w:val="auto"/>
          <w:sz w:val="22"/>
          <w:szCs w:val="22"/>
        </w:rPr>
      </w:pPr>
      <w:r w:rsidRPr="05D100F0">
        <w:rPr>
          <w:rFonts w:asciiTheme="minorHAnsi" w:eastAsiaTheme="minorEastAsia" w:hAnsiTheme="minorHAnsi" w:cstheme="minorBidi"/>
          <w:color w:val="auto"/>
          <w:sz w:val="22"/>
          <w:szCs w:val="22"/>
        </w:rPr>
        <w:t>Help Change Lives</w:t>
      </w:r>
    </w:p>
    <w:p w14:paraId="1437C7C4" w14:textId="3714B402" w:rsidR="0056296C" w:rsidRPr="0056296C" w:rsidRDefault="7A829E3C" w:rsidP="05D100F0">
      <w:pPr>
        <w:shd w:val="clear" w:color="auto" w:fill="FFFFFF" w:themeFill="background1"/>
        <w:spacing w:after="150"/>
        <w:ind w:left="-20" w:right="-20"/>
        <w:jc w:val="center"/>
        <w:rPr>
          <w:rFonts w:eastAsiaTheme="minorEastAsia"/>
          <w:color w:val="auto"/>
        </w:rPr>
      </w:pPr>
      <w:r w:rsidRPr="05D100F0">
        <w:rPr>
          <w:rFonts w:eastAsiaTheme="minorEastAsia"/>
          <w:color w:val="auto"/>
        </w:rPr>
        <w:t xml:space="preserve">Each year, an estimated 64,000 people in the U.S. are diagnosed with T1D. </w:t>
      </w:r>
      <w:proofErr w:type="gramStart"/>
      <w:r w:rsidRPr="05D100F0">
        <w:rPr>
          <w:rFonts w:eastAsiaTheme="minorEastAsia"/>
          <w:color w:val="auto"/>
        </w:rPr>
        <w:t>And,</w:t>
      </w:r>
      <w:proofErr w:type="gramEnd"/>
      <w:r w:rsidRPr="05D100F0">
        <w:rPr>
          <w:rFonts w:eastAsiaTheme="minorEastAsia"/>
          <w:color w:val="auto"/>
        </w:rPr>
        <w:t xml:space="preserve"> less than one third of those living with T1D are achieving target blood glucose levels — putting them at risk for complications. Let's bring that number to zero.</w:t>
      </w:r>
    </w:p>
    <w:p w14:paraId="23A05E5D" w14:textId="34F403F5" w:rsidR="0056296C" w:rsidRPr="0056296C" w:rsidRDefault="7A829E3C" w:rsidP="05D100F0">
      <w:pPr>
        <w:spacing w:after="160" w:line="257" w:lineRule="auto"/>
        <w:ind w:left="-20" w:right="-20"/>
        <w:rPr>
          <w:rFonts w:eastAsiaTheme="minorEastAsia"/>
          <w:color w:val="auto"/>
        </w:rPr>
      </w:pPr>
      <w:r w:rsidRPr="05D100F0">
        <w:rPr>
          <w:rFonts w:eastAsiaTheme="minorEastAsia"/>
          <w:color w:val="auto"/>
        </w:rPr>
        <w:t xml:space="preserve"> </w:t>
      </w:r>
    </w:p>
    <w:p w14:paraId="298D362F" w14:textId="00B6C6FA" w:rsidR="0056296C" w:rsidRPr="0056296C" w:rsidRDefault="7A829E3C" w:rsidP="05D100F0">
      <w:pPr>
        <w:pStyle w:val="Heading3"/>
        <w:shd w:val="clear" w:color="auto" w:fill="FFFFFF" w:themeFill="background1"/>
        <w:spacing w:after="240" w:line="257" w:lineRule="auto"/>
        <w:ind w:left="-20" w:right="-20"/>
        <w:jc w:val="center"/>
        <w:rPr>
          <w:rFonts w:asciiTheme="minorHAnsi" w:eastAsiaTheme="minorEastAsia" w:hAnsiTheme="minorHAnsi" w:cstheme="minorBidi"/>
          <w:color w:val="auto"/>
          <w:sz w:val="22"/>
          <w:szCs w:val="22"/>
        </w:rPr>
      </w:pPr>
      <w:r w:rsidRPr="05D100F0">
        <w:rPr>
          <w:rFonts w:asciiTheme="minorHAnsi" w:eastAsiaTheme="minorEastAsia" w:hAnsiTheme="minorHAnsi" w:cstheme="minorBidi"/>
          <w:color w:val="auto"/>
          <w:sz w:val="22"/>
          <w:szCs w:val="22"/>
        </w:rPr>
        <w:t>Contribute to a Cure</w:t>
      </w:r>
    </w:p>
    <w:p w14:paraId="0B9FCFF1" w14:textId="2A124B86" w:rsidR="0056296C" w:rsidRPr="0056296C" w:rsidRDefault="7A829E3C" w:rsidP="05D100F0">
      <w:pPr>
        <w:shd w:val="clear" w:color="auto" w:fill="FFFFFF" w:themeFill="background1"/>
        <w:spacing w:after="150"/>
        <w:ind w:left="-20" w:right="-20"/>
        <w:jc w:val="center"/>
        <w:rPr>
          <w:rFonts w:eastAsiaTheme="minorEastAsia"/>
          <w:color w:val="auto"/>
        </w:rPr>
      </w:pPr>
      <w:r w:rsidRPr="05D100F0">
        <w:rPr>
          <w:rFonts w:eastAsiaTheme="minorEastAsia"/>
          <w:color w:val="auto"/>
        </w:rPr>
        <w:t xml:space="preserve">If you want to </w:t>
      </w:r>
      <w:proofErr w:type="gramStart"/>
      <w:r w:rsidRPr="05D100F0">
        <w:rPr>
          <w:rFonts w:eastAsiaTheme="minorEastAsia"/>
          <w:color w:val="auto"/>
        </w:rPr>
        <w:t>help</w:t>
      </w:r>
      <w:proofErr w:type="gramEnd"/>
      <w:r w:rsidRPr="05D100F0">
        <w:rPr>
          <w:rFonts w:eastAsiaTheme="minorEastAsia"/>
          <w:color w:val="auto"/>
        </w:rPr>
        <w:t xml:space="preserve"> put an end to T1D, this is your opportunity. By joining JDRF One Walk, you'll support breakthroughs that get us closer to cures — and provide hope to the millions affected by this disease.</w:t>
      </w:r>
    </w:p>
    <w:p w14:paraId="04245D32" w14:textId="69E845C2" w:rsidR="0056296C" w:rsidRPr="0056296C" w:rsidRDefault="7A829E3C" w:rsidP="05D100F0">
      <w:pPr>
        <w:spacing w:after="160" w:line="257" w:lineRule="auto"/>
        <w:ind w:left="-20" w:right="-20"/>
        <w:rPr>
          <w:rFonts w:eastAsiaTheme="minorEastAsia"/>
          <w:color w:val="auto"/>
        </w:rPr>
      </w:pPr>
      <w:r w:rsidRPr="05D100F0">
        <w:rPr>
          <w:rFonts w:eastAsiaTheme="minorEastAsia"/>
          <w:color w:val="auto"/>
        </w:rPr>
        <w:t xml:space="preserve"> </w:t>
      </w:r>
    </w:p>
    <w:p w14:paraId="3D5355DF" w14:textId="27718F34" w:rsidR="0056296C" w:rsidRPr="0056296C" w:rsidRDefault="7A829E3C" w:rsidP="05D100F0">
      <w:pPr>
        <w:pStyle w:val="Heading3"/>
        <w:shd w:val="clear" w:color="auto" w:fill="FFFFFF" w:themeFill="background1"/>
        <w:spacing w:after="240" w:line="257" w:lineRule="auto"/>
        <w:ind w:left="-20" w:right="-20"/>
        <w:jc w:val="center"/>
        <w:rPr>
          <w:rFonts w:asciiTheme="minorHAnsi" w:eastAsiaTheme="minorEastAsia" w:hAnsiTheme="minorHAnsi" w:cstheme="minorBidi"/>
          <w:color w:val="auto"/>
          <w:sz w:val="22"/>
          <w:szCs w:val="22"/>
        </w:rPr>
      </w:pPr>
      <w:r w:rsidRPr="05D100F0">
        <w:rPr>
          <w:rFonts w:asciiTheme="minorHAnsi" w:eastAsiaTheme="minorEastAsia" w:hAnsiTheme="minorHAnsi" w:cstheme="minorBidi"/>
          <w:color w:val="auto"/>
          <w:sz w:val="22"/>
          <w:szCs w:val="22"/>
        </w:rPr>
        <w:t>Find Your Community</w:t>
      </w:r>
    </w:p>
    <w:p w14:paraId="363C8A0C" w14:textId="57645DFE" w:rsidR="0056296C" w:rsidRPr="0056296C" w:rsidRDefault="7A829E3C" w:rsidP="05D100F0">
      <w:pPr>
        <w:shd w:val="clear" w:color="auto" w:fill="FFFFFF" w:themeFill="background1"/>
        <w:spacing w:after="150"/>
        <w:ind w:left="-20" w:right="-20"/>
        <w:jc w:val="center"/>
        <w:rPr>
          <w:rFonts w:eastAsiaTheme="minorEastAsia"/>
          <w:color w:val="auto"/>
        </w:rPr>
      </w:pPr>
      <w:r w:rsidRPr="05D100F0">
        <w:rPr>
          <w:rFonts w:eastAsiaTheme="minorEastAsia"/>
          <w:color w:val="auto"/>
        </w:rPr>
        <w:t>We're a community that's committed to doing whatever it takes to put an end to T1D. When you join JDRF One Walk, you can meet others who have been through similar experiences and find resources, support, and connection.</w:t>
      </w:r>
    </w:p>
    <w:p w14:paraId="6E7355E0" w14:textId="79CCE164" w:rsidR="0056296C" w:rsidRPr="0056296C" w:rsidRDefault="0056296C" w:rsidP="05D100F0">
      <w:pPr>
        <w:pStyle w:val="xxmsonormal"/>
        <w:spacing w:before="0" w:beforeAutospacing="0" w:after="0" w:afterAutospacing="0"/>
        <w:rPr>
          <w:rFonts w:ascii="Calibri" w:hAnsi="Calibri" w:cs="Calibri"/>
          <w:sz w:val="22"/>
          <w:szCs w:val="22"/>
        </w:rPr>
      </w:pPr>
    </w:p>
    <w:sectPr w:rsidR="0056296C" w:rsidRPr="00562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BBB"/>
    <w:rsid w:val="000055D0"/>
    <w:rsid w:val="00011E26"/>
    <w:rsid w:val="0001245E"/>
    <w:rsid w:val="00105073"/>
    <w:rsid w:val="0010567D"/>
    <w:rsid w:val="00147012"/>
    <w:rsid w:val="00211688"/>
    <w:rsid w:val="00262752"/>
    <w:rsid w:val="00290322"/>
    <w:rsid w:val="002A4100"/>
    <w:rsid w:val="00336CDD"/>
    <w:rsid w:val="00365ACF"/>
    <w:rsid w:val="003760B1"/>
    <w:rsid w:val="00376A3A"/>
    <w:rsid w:val="0039213B"/>
    <w:rsid w:val="003C4CCA"/>
    <w:rsid w:val="004271DB"/>
    <w:rsid w:val="00554C04"/>
    <w:rsid w:val="0056296C"/>
    <w:rsid w:val="005C4322"/>
    <w:rsid w:val="005D3CF2"/>
    <w:rsid w:val="00621447"/>
    <w:rsid w:val="00642DEA"/>
    <w:rsid w:val="00650621"/>
    <w:rsid w:val="006646CD"/>
    <w:rsid w:val="00715FCE"/>
    <w:rsid w:val="00720767"/>
    <w:rsid w:val="00746F50"/>
    <w:rsid w:val="00765AC5"/>
    <w:rsid w:val="007762F7"/>
    <w:rsid w:val="00791070"/>
    <w:rsid w:val="0079426A"/>
    <w:rsid w:val="007A4BBB"/>
    <w:rsid w:val="00816595"/>
    <w:rsid w:val="008567F1"/>
    <w:rsid w:val="0086742F"/>
    <w:rsid w:val="00886DFD"/>
    <w:rsid w:val="00902D2C"/>
    <w:rsid w:val="00905294"/>
    <w:rsid w:val="00914A7B"/>
    <w:rsid w:val="009950B8"/>
    <w:rsid w:val="00997332"/>
    <w:rsid w:val="009E226E"/>
    <w:rsid w:val="009F5128"/>
    <w:rsid w:val="00A465EB"/>
    <w:rsid w:val="00A673A4"/>
    <w:rsid w:val="00AC17AA"/>
    <w:rsid w:val="00B36E75"/>
    <w:rsid w:val="00BD5AD3"/>
    <w:rsid w:val="00C16760"/>
    <w:rsid w:val="00C17934"/>
    <w:rsid w:val="00C46602"/>
    <w:rsid w:val="00CA6063"/>
    <w:rsid w:val="00D21658"/>
    <w:rsid w:val="00D6314F"/>
    <w:rsid w:val="00D8751F"/>
    <w:rsid w:val="00DC5C36"/>
    <w:rsid w:val="00DD0289"/>
    <w:rsid w:val="00DF4852"/>
    <w:rsid w:val="00E56799"/>
    <w:rsid w:val="00E74C19"/>
    <w:rsid w:val="00E83C03"/>
    <w:rsid w:val="00E90259"/>
    <w:rsid w:val="00EA42DD"/>
    <w:rsid w:val="00EA4663"/>
    <w:rsid w:val="00EA5D4F"/>
    <w:rsid w:val="00F87E50"/>
    <w:rsid w:val="00FC44BD"/>
    <w:rsid w:val="00FE51EC"/>
    <w:rsid w:val="02106E6F"/>
    <w:rsid w:val="05D100F0"/>
    <w:rsid w:val="0A641015"/>
    <w:rsid w:val="13CA5020"/>
    <w:rsid w:val="1425361A"/>
    <w:rsid w:val="15662081"/>
    <w:rsid w:val="1F658BC7"/>
    <w:rsid w:val="1F947951"/>
    <w:rsid w:val="32407006"/>
    <w:rsid w:val="333561E9"/>
    <w:rsid w:val="3361616D"/>
    <w:rsid w:val="3C946AB6"/>
    <w:rsid w:val="41AE8662"/>
    <w:rsid w:val="45962218"/>
    <w:rsid w:val="4AD19F51"/>
    <w:rsid w:val="4DA85870"/>
    <w:rsid w:val="4F9CEC9B"/>
    <w:rsid w:val="51AAB881"/>
    <w:rsid w:val="54A6E371"/>
    <w:rsid w:val="5642B3D2"/>
    <w:rsid w:val="6376C6D0"/>
    <w:rsid w:val="681F2C59"/>
    <w:rsid w:val="6AB06E8A"/>
    <w:rsid w:val="6E55E5D7"/>
    <w:rsid w:val="77E8AAE0"/>
    <w:rsid w:val="79001C0E"/>
    <w:rsid w:val="7A829E3C"/>
    <w:rsid w:val="7C03D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ACBD0"/>
  <w15:chartTrackingRefBased/>
  <w15:docId w15:val="{0273EA36-B6CA-4181-90DB-0CF67A35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BBB"/>
    <w:pPr>
      <w:spacing w:after="200" w:line="276" w:lineRule="auto"/>
    </w:pPr>
    <w:rPr>
      <w:color w:val="000000" w:themeColor="text1"/>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andRecipient">
    <w:name w:val="Date and Recipient"/>
    <w:basedOn w:val="Normal"/>
    <w:rsid w:val="007A4BBB"/>
    <w:pPr>
      <w:spacing w:before="400" w:after="0" w:line="300" w:lineRule="auto"/>
    </w:pPr>
    <w:rPr>
      <w:rFonts w:ascii="Cambria" w:eastAsia="MS Mincho" w:hAnsi="Cambria" w:cs="Times New Roman"/>
      <w:color w:val="404040"/>
    </w:rPr>
  </w:style>
  <w:style w:type="character" w:styleId="Hyperlink">
    <w:name w:val="Hyperlink"/>
    <w:uiPriority w:val="99"/>
    <w:unhideWhenUsed/>
    <w:rsid w:val="007A4BBB"/>
    <w:rPr>
      <w:color w:val="0000FF"/>
      <w:u w:val="single"/>
    </w:rPr>
  </w:style>
  <w:style w:type="table" w:styleId="TableGrid">
    <w:name w:val="Table Grid"/>
    <w:basedOn w:val="TableNormal"/>
    <w:uiPriority w:val="39"/>
    <w:rsid w:val="00562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xmsonormal"/>
    <w:basedOn w:val="Normal"/>
    <w:rsid w:val="0056296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Revision">
    <w:name w:val="Revision"/>
    <w:hidden/>
    <w:uiPriority w:val="99"/>
    <w:semiHidden/>
    <w:rsid w:val="00C17934"/>
    <w:pPr>
      <w:spacing w:after="0" w:line="240" w:lineRule="auto"/>
    </w:pPr>
    <w:rPr>
      <w:color w:val="000000" w:themeColor="text1"/>
    </w:rPr>
  </w:style>
  <w:style w:type="paragraph" w:styleId="BalloonText">
    <w:name w:val="Balloon Text"/>
    <w:basedOn w:val="Normal"/>
    <w:link w:val="BalloonTextChar"/>
    <w:uiPriority w:val="99"/>
    <w:semiHidden/>
    <w:unhideWhenUsed/>
    <w:rsid w:val="00BD5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AD3"/>
    <w:rPr>
      <w:rFonts w:ascii="Segoe UI" w:hAnsi="Segoe UI" w:cs="Segoe UI"/>
      <w:color w:val="000000" w:themeColor="text1"/>
      <w:sz w:val="18"/>
      <w:szCs w:val="18"/>
    </w:rPr>
  </w:style>
  <w:style w:type="character" w:styleId="CommentReference">
    <w:name w:val="annotation reference"/>
    <w:basedOn w:val="DefaultParagraphFont"/>
    <w:uiPriority w:val="99"/>
    <w:semiHidden/>
    <w:unhideWhenUsed/>
    <w:rsid w:val="004271DB"/>
    <w:rPr>
      <w:sz w:val="16"/>
      <w:szCs w:val="16"/>
    </w:rPr>
  </w:style>
  <w:style w:type="paragraph" w:styleId="CommentText">
    <w:name w:val="annotation text"/>
    <w:basedOn w:val="Normal"/>
    <w:link w:val="CommentTextChar"/>
    <w:uiPriority w:val="99"/>
    <w:semiHidden/>
    <w:unhideWhenUsed/>
    <w:rsid w:val="004271DB"/>
    <w:pPr>
      <w:spacing w:line="240" w:lineRule="auto"/>
    </w:pPr>
    <w:rPr>
      <w:sz w:val="20"/>
      <w:szCs w:val="20"/>
    </w:rPr>
  </w:style>
  <w:style w:type="character" w:customStyle="1" w:styleId="CommentTextChar">
    <w:name w:val="Comment Text Char"/>
    <w:basedOn w:val="DefaultParagraphFont"/>
    <w:link w:val="CommentText"/>
    <w:uiPriority w:val="99"/>
    <w:semiHidden/>
    <w:rsid w:val="004271DB"/>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4271DB"/>
    <w:rPr>
      <w:b/>
      <w:bCs/>
    </w:rPr>
  </w:style>
  <w:style w:type="character" w:customStyle="1" w:styleId="CommentSubjectChar">
    <w:name w:val="Comment Subject Char"/>
    <w:basedOn w:val="CommentTextChar"/>
    <w:link w:val="CommentSubject"/>
    <w:uiPriority w:val="99"/>
    <w:semiHidden/>
    <w:rsid w:val="004271DB"/>
    <w:rPr>
      <w:b/>
      <w:bCs/>
      <w:color w:val="000000" w:themeColor="text1"/>
      <w:sz w:val="20"/>
      <w:szCs w:val="20"/>
    </w:rPr>
  </w:style>
  <w:style w:type="character" w:styleId="UnresolvedMention">
    <w:name w:val="Unresolved Mention"/>
    <w:basedOn w:val="DefaultParagraphFont"/>
    <w:uiPriority w:val="99"/>
    <w:unhideWhenUsed/>
    <w:rsid w:val="00DF4852"/>
    <w:rPr>
      <w:color w:val="605E5C"/>
      <w:shd w:val="clear" w:color="auto" w:fill="E1DFDD"/>
    </w:rPr>
  </w:style>
  <w:style w:type="character" w:styleId="Mention">
    <w:name w:val="Mention"/>
    <w:basedOn w:val="DefaultParagraphFont"/>
    <w:uiPriority w:val="99"/>
    <w:unhideWhenUsed/>
    <w:rsid w:val="00DF4852"/>
    <w:rPr>
      <w:color w:val="2B579A"/>
      <w:shd w:val="clear" w:color="auto" w:fill="E1DFDD"/>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lk.jdrf.org" TargetMode="External"/><Relationship Id="rId5" Type="http://schemas.openxmlformats.org/officeDocument/2006/relationships/hyperlink" Target="https://www2.jdrf.org/site/TR/Walk/SouthernandCentralOhioChapter4501?pg=entry&amp;fr_id=9483"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2110</Characters>
  <Application>Microsoft Office Word</Application>
  <DocSecurity>0</DocSecurity>
  <Lines>17</Lines>
  <Paragraphs>4</Paragraphs>
  <ScaleCrop>false</ScaleCrop>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Ayana</dc:creator>
  <cp:keywords/>
  <dc:description/>
  <cp:lastModifiedBy>Brislin, Natalie</cp:lastModifiedBy>
  <cp:revision>2</cp:revision>
  <dcterms:created xsi:type="dcterms:W3CDTF">2024-03-21T21:28:00Z</dcterms:created>
  <dcterms:modified xsi:type="dcterms:W3CDTF">2024-03-21T21:28:00Z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a448665f24a6ce7bba480ca52db4f5b21aaf2f43457cb43891c27e9b202ee176</vt:lpwstr>
  </property>
</Properties>
</file>